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C" w:rsidRDefault="00E37D6E" w:rsidP="00BE7C3C">
      <w:pPr>
        <w:spacing w:after="0" w:line="782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BE7C3C">
        <w:rPr>
          <w:rFonts w:ascii="Times New Roman" w:eastAsia="Times New Roman" w:hAnsi="Times New Roman" w:cs="Times New Roman"/>
          <w:sz w:val="23"/>
          <w:szCs w:val="23"/>
        </w:rPr>
        <w:fldChar w:fldCharType="begin"/>
      </w:r>
      <w:r w:rsidR="00BE7C3C" w:rsidRPr="00BE7C3C">
        <w:rPr>
          <w:rFonts w:ascii="Times New Roman" w:eastAsia="Times New Roman" w:hAnsi="Times New Roman" w:cs="Times New Roman"/>
          <w:sz w:val="23"/>
          <w:szCs w:val="23"/>
        </w:rPr>
        <w:instrText xml:space="preserve"> HYPERLINK "mailto:pictes@meb.gov.tr" \t "_blank" </w:instrText>
      </w:r>
      <w:r w:rsidRPr="00BE7C3C">
        <w:rPr>
          <w:rFonts w:ascii="Times New Roman" w:eastAsia="Times New Roman" w:hAnsi="Times New Roman" w:cs="Times New Roman"/>
          <w:sz w:val="23"/>
          <w:szCs w:val="23"/>
        </w:rPr>
        <w:fldChar w:fldCharType="separate"/>
      </w:r>
      <w:r w:rsidR="00BE7C3C" w:rsidRPr="00BE7C3C">
        <w:rPr>
          <w:rFonts w:ascii="Times New Roman" w:eastAsia="Times New Roman" w:hAnsi="Times New Roman" w:cs="Times New Roman"/>
          <w:b/>
          <w:bCs/>
          <w:color w:val="666666"/>
          <w:sz w:val="23"/>
          <w:u w:val="single"/>
        </w:rPr>
        <w:t>pictes@meb.gov.tr</w:t>
      </w:r>
      <w:r w:rsidRPr="00BE7C3C">
        <w:rPr>
          <w:rFonts w:ascii="Times New Roman" w:eastAsia="Times New Roman" w:hAnsi="Times New Roman" w:cs="Times New Roman"/>
          <w:sz w:val="23"/>
          <w:szCs w:val="23"/>
        </w:rPr>
        <w:fldChar w:fldCharType="end"/>
      </w:r>
    </w:p>
    <w:p w:rsidR="00BE7C3C" w:rsidRDefault="00BE7C3C" w:rsidP="00BE7C3C">
      <w:pPr>
        <w:spacing w:after="0" w:line="782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BE7C3C" w:rsidRPr="00BE7C3C" w:rsidRDefault="00BE7C3C" w:rsidP="00BE7C3C">
      <w:pPr>
        <w:spacing w:after="0" w:line="782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BE7C3C" w:rsidRPr="00BE7C3C" w:rsidRDefault="00BE7C3C" w:rsidP="00BE7C3C">
      <w:pPr>
        <w:spacing w:after="0" w:line="640" w:lineRule="atLeast"/>
        <w:rPr>
          <w:rFonts w:ascii="Arial" w:eastAsia="Times New Roman" w:hAnsi="Arial" w:cs="Arial"/>
          <w:sz w:val="64"/>
          <w:szCs w:val="64"/>
        </w:rPr>
      </w:pPr>
      <w:r>
        <w:rPr>
          <w:rFonts w:ascii="Arial" w:eastAsia="Times New Roman" w:hAnsi="Arial" w:cs="Arial"/>
          <w:noProof/>
          <w:color w:val="000000"/>
          <w:sz w:val="64"/>
          <w:szCs w:val="64"/>
        </w:rPr>
        <w:drawing>
          <wp:inline distT="0" distB="0" distL="0" distR="0">
            <wp:extent cx="10351910" cy="3409245"/>
            <wp:effectExtent l="0" t="0" r="0" b="0"/>
            <wp:docPr id="1" name="Resim 1" descr="PICTE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E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53" cy="340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3C" w:rsidRPr="00BE7C3C" w:rsidRDefault="00BE7C3C" w:rsidP="00BE7C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E7C3C">
        <w:rPr>
          <w:rFonts w:ascii="Arial" w:eastAsia="Times New Roman" w:hAnsi="Arial" w:cs="Arial"/>
          <w:vanish/>
          <w:sz w:val="16"/>
          <w:szCs w:val="16"/>
        </w:rPr>
        <w:t>Formun Altı</w:t>
      </w:r>
    </w:p>
    <w:p w:rsidR="00BE7C3C" w:rsidRPr="00BE7C3C" w:rsidRDefault="00BE7C3C" w:rsidP="00BE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BE7C3C" w:rsidRDefault="00BE7C3C" w:rsidP="00BE7C3C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ind w:left="89" w:right="89" w:firstLine="18848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BE7C3C" w:rsidRDefault="00BE7C3C" w:rsidP="00BE7C3C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ind w:left="89" w:right="89" w:firstLine="18848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BE7C3C" w:rsidRDefault="00BE7C3C" w:rsidP="00BE7C3C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ind w:left="89" w:right="89" w:firstLine="18848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BE7C3C" w:rsidRDefault="00BE7C3C" w:rsidP="00BE7C3C">
      <w:pPr>
        <w:shd w:val="clear" w:color="auto" w:fill="F5F5F5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3"/>
          <w:szCs w:val="43"/>
        </w:rPr>
      </w:pPr>
      <w:r w:rsidRPr="00BE7C3C">
        <w:rPr>
          <w:rFonts w:ascii="Arial" w:eastAsia="Times New Roman" w:hAnsi="Arial" w:cs="Arial"/>
          <w:b/>
          <w:bCs/>
          <w:color w:val="1ABC9C"/>
          <w:sz w:val="43"/>
          <w:szCs w:val="43"/>
        </w:rPr>
        <w:t>PICTES </w:t>
      </w:r>
      <w:r w:rsidR="00FF6679">
        <w:rPr>
          <w:rFonts w:ascii="Arial" w:eastAsia="Times New Roman" w:hAnsi="Arial" w:cs="Arial"/>
          <w:b/>
          <w:bCs/>
          <w:color w:val="444444"/>
          <w:sz w:val="43"/>
          <w:szCs w:val="43"/>
        </w:rPr>
        <w:t xml:space="preserve">PROJESİ </w:t>
      </w:r>
    </w:p>
    <w:p w:rsidR="00BE7C3C" w:rsidRDefault="00BE7C3C" w:rsidP="000B32B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C3C">
        <w:rPr>
          <w:rFonts w:ascii="Times New Roman" w:eastAsia="Times New Roman" w:hAnsi="Times New Roman" w:cs="Times New Roman"/>
          <w:sz w:val="24"/>
          <w:szCs w:val="24"/>
        </w:rPr>
        <w:t xml:space="preserve">«Suriyeli Çocukların Türk Eğitim Sistemine Entegrasyonunun Desteklenmesi» projesi Milli Eğitim Bakanlığı ile AB Türkiye Delegasyonu arasında «Türkiye’deki Suriyeli Mülteciler için Mali </w:t>
      </w:r>
      <w:proofErr w:type="gramStart"/>
      <w:r w:rsidRPr="00BE7C3C">
        <w:rPr>
          <w:rFonts w:ascii="Times New Roman" w:eastAsia="Times New Roman" w:hAnsi="Times New Roman" w:cs="Times New Roman"/>
          <w:sz w:val="24"/>
          <w:szCs w:val="24"/>
        </w:rPr>
        <w:t>İmkan</w:t>
      </w:r>
      <w:proofErr w:type="gramEnd"/>
      <w:r w:rsidRPr="00BE7C3C">
        <w:rPr>
          <w:rFonts w:ascii="Times New Roman" w:eastAsia="Times New Roman" w:hAnsi="Times New Roman" w:cs="Times New Roman"/>
          <w:sz w:val="24"/>
          <w:szCs w:val="24"/>
        </w:rPr>
        <w:t xml:space="preserve">» anlaşması (FRIT) çerçevesinde imzalanan sözleşme ile Suriyeli çocukların Türk Eğitim Sistemine entegrasyonunda Milli Eğitim Bakanlığının faaliyetlerini desteklemeyi amaçlayan bir projedir. Proje süresi 2 yıl ile sınırlıdır ve faaliyetler 03.10.2016 tarihi itibariyle başlamıştır. Bakanlığımız proje kapsamında doğrudan </w:t>
      </w:r>
      <w:proofErr w:type="spellStart"/>
      <w:r w:rsidRPr="00BE7C3C">
        <w:rPr>
          <w:rFonts w:ascii="Times New Roman" w:eastAsia="Times New Roman" w:hAnsi="Times New Roman" w:cs="Times New Roman"/>
          <w:sz w:val="24"/>
          <w:szCs w:val="24"/>
        </w:rPr>
        <w:t>hibelendirilmiştir</w:t>
      </w:r>
      <w:proofErr w:type="spellEnd"/>
      <w:r w:rsidRPr="00BE7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C3C" w:rsidRDefault="00BE7C3C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Default="00BE7C3C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Default="00BE7C3C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Default="00BE7C3C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9B01B0">
      <w:pPr>
        <w:shd w:val="clear" w:color="auto" w:fill="1ABC9C"/>
        <w:spacing w:after="533" w:line="240" w:lineRule="auto"/>
        <w:outlineLvl w:val="2"/>
        <w:rPr>
          <w:rFonts w:ascii="Arial" w:eastAsia="Times New Roman" w:hAnsi="Arial" w:cs="Arial"/>
          <w:b/>
          <w:bCs/>
          <w:sz w:val="43"/>
          <w:szCs w:val="43"/>
        </w:rPr>
      </w:pPr>
      <w:r w:rsidRPr="00BE7C3C">
        <w:rPr>
          <w:rFonts w:ascii="Arial" w:eastAsia="Times New Roman" w:hAnsi="Arial" w:cs="Arial"/>
          <w:b/>
          <w:bCs/>
          <w:sz w:val="43"/>
          <w:szCs w:val="43"/>
        </w:rPr>
        <w:t>PROJENİN AMACI</w:t>
      </w:r>
    </w:p>
    <w:p w:rsidR="009B01B0" w:rsidRPr="009B01B0" w:rsidRDefault="009B01B0" w:rsidP="009B01B0">
      <w:pPr>
        <w:shd w:val="clear" w:color="auto" w:fill="1ABC9C"/>
        <w:spacing w:after="533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7C3C">
        <w:rPr>
          <w:rFonts w:ascii="Times New Roman" w:eastAsia="Times New Roman" w:hAnsi="Times New Roman" w:cs="Times New Roman"/>
          <w:sz w:val="36"/>
          <w:szCs w:val="36"/>
        </w:rPr>
        <w:t>Geçici koruma altındaki Suriyeli vatandaşların Türkiye’deki eğitime erişim sağlamalarına katkıda bulunmak.</w:t>
      </w: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Pr="009B01B0" w:rsidRDefault="009B01B0" w:rsidP="009B01B0">
      <w:pPr>
        <w:shd w:val="clear" w:color="auto" w:fill="34495E"/>
        <w:spacing w:after="533" w:line="240" w:lineRule="auto"/>
        <w:outlineLvl w:val="2"/>
        <w:rPr>
          <w:rFonts w:ascii="Arial" w:eastAsia="Times New Roman" w:hAnsi="Arial" w:cs="Arial"/>
          <w:b/>
          <w:bCs/>
          <w:sz w:val="43"/>
          <w:szCs w:val="43"/>
        </w:rPr>
      </w:pPr>
      <w:r w:rsidRPr="00BE7C3C">
        <w:rPr>
          <w:rFonts w:ascii="Arial" w:eastAsia="Times New Roman" w:hAnsi="Arial" w:cs="Arial"/>
          <w:b/>
          <w:bCs/>
          <w:sz w:val="43"/>
          <w:szCs w:val="43"/>
        </w:rPr>
        <w:t>PROJENİN FAALİYETLERİ</w:t>
      </w: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Pr="00BE7C3C" w:rsidRDefault="009B01B0" w:rsidP="009B01B0">
      <w:pPr>
        <w:numPr>
          <w:ilvl w:val="0"/>
          <w:numId w:val="5"/>
        </w:numPr>
        <w:shd w:val="clear" w:color="auto" w:fill="34495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E7C3C">
        <w:rPr>
          <w:rFonts w:ascii="Times New Roman" w:eastAsia="Times New Roman" w:hAnsi="Times New Roman" w:cs="Times New Roman"/>
          <w:sz w:val="24"/>
          <w:szCs w:val="24"/>
        </w:rPr>
        <w:t>Türkçe Dil Öğretimi</w:t>
      </w:r>
    </w:p>
    <w:p w:rsidR="009B01B0" w:rsidRPr="00BE7C3C" w:rsidRDefault="009B01B0" w:rsidP="009B01B0">
      <w:pPr>
        <w:numPr>
          <w:ilvl w:val="0"/>
          <w:numId w:val="5"/>
        </w:numPr>
        <w:shd w:val="clear" w:color="auto" w:fill="34495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E7C3C">
        <w:rPr>
          <w:rFonts w:ascii="Times New Roman" w:eastAsia="Times New Roman" w:hAnsi="Times New Roman" w:cs="Times New Roman"/>
          <w:sz w:val="24"/>
          <w:szCs w:val="24"/>
        </w:rPr>
        <w:t>Arapça Dil Öğretimi</w:t>
      </w:r>
    </w:p>
    <w:p w:rsidR="009B01B0" w:rsidRPr="00BE7C3C" w:rsidRDefault="009B01B0" w:rsidP="009B01B0">
      <w:pPr>
        <w:numPr>
          <w:ilvl w:val="0"/>
          <w:numId w:val="5"/>
        </w:numPr>
        <w:shd w:val="clear" w:color="auto" w:fill="34495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E7C3C">
        <w:rPr>
          <w:rFonts w:ascii="Times New Roman" w:eastAsia="Times New Roman" w:hAnsi="Times New Roman" w:cs="Times New Roman"/>
          <w:sz w:val="24"/>
          <w:szCs w:val="24"/>
        </w:rPr>
        <w:t>Öğreticilerin Eğitimi</w:t>
      </w: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Pr="00BE7C3C" w:rsidRDefault="009B01B0" w:rsidP="009B01B0">
      <w:pPr>
        <w:shd w:val="clear" w:color="auto" w:fill="E74C3C"/>
        <w:spacing w:after="533" w:line="240" w:lineRule="auto"/>
        <w:outlineLvl w:val="2"/>
        <w:rPr>
          <w:rFonts w:ascii="Arial" w:eastAsia="Times New Roman" w:hAnsi="Arial" w:cs="Arial"/>
          <w:b/>
          <w:bCs/>
          <w:sz w:val="43"/>
          <w:szCs w:val="43"/>
        </w:rPr>
      </w:pPr>
      <w:r w:rsidRPr="00BE7C3C">
        <w:rPr>
          <w:rFonts w:ascii="Arial" w:eastAsia="Times New Roman" w:hAnsi="Arial" w:cs="Arial"/>
          <w:b/>
          <w:bCs/>
          <w:sz w:val="43"/>
          <w:szCs w:val="43"/>
        </w:rPr>
        <w:t>PROJENİN ÇIKTILARI</w:t>
      </w: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1B0" w:rsidRPr="00BE7C3C" w:rsidRDefault="009B01B0" w:rsidP="009B01B0">
      <w:pPr>
        <w:numPr>
          <w:ilvl w:val="0"/>
          <w:numId w:val="6"/>
        </w:numPr>
        <w:shd w:val="clear" w:color="auto" w:fill="E74C3C"/>
        <w:spacing w:after="0" w:line="240" w:lineRule="auto"/>
        <w:ind w:left="0"/>
        <w:rPr>
          <w:rFonts w:ascii="Arial" w:eastAsia="Times New Roman" w:hAnsi="Arial" w:cs="Arial"/>
          <w:sz w:val="36"/>
          <w:szCs w:val="36"/>
        </w:rPr>
      </w:pPr>
      <w:r w:rsidRPr="00BE7C3C">
        <w:rPr>
          <w:rFonts w:ascii="Arial" w:eastAsia="Times New Roman" w:hAnsi="Arial" w:cs="Arial"/>
          <w:sz w:val="36"/>
          <w:szCs w:val="36"/>
        </w:rPr>
        <w:t>Suriyeli çocukların erişim engelinin kalkması</w:t>
      </w:r>
    </w:p>
    <w:p w:rsidR="009B01B0" w:rsidRPr="00BE7C3C" w:rsidRDefault="009B01B0" w:rsidP="009B01B0">
      <w:pPr>
        <w:numPr>
          <w:ilvl w:val="0"/>
          <w:numId w:val="6"/>
        </w:numPr>
        <w:shd w:val="clear" w:color="auto" w:fill="E74C3C"/>
        <w:spacing w:after="0" w:line="240" w:lineRule="auto"/>
        <w:ind w:left="0"/>
        <w:rPr>
          <w:rFonts w:ascii="Arial" w:eastAsia="Times New Roman" w:hAnsi="Arial" w:cs="Arial"/>
          <w:sz w:val="36"/>
          <w:szCs w:val="36"/>
        </w:rPr>
      </w:pPr>
      <w:r w:rsidRPr="00BE7C3C">
        <w:rPr>
          <w:rFonts w:ascii="Arial" w:eastAsia="Times New Roman" w:hAnsi="Arial" w:cs="Arial"/>
          <w:sz w:val="36"/>
          <w:szCs w:val="36"/>
        </w:rPr>
        <w:t>Eğitim kurumlarının ve personelin kapasitesinin güçlendirilmesi</w:t>
      </w:r>
    </w:p>
    <w:p w:rsidR="009B01B0" w:rsidRPr="00BE7C3C" w:rsidRDefault="009B01B0" w:rsidP="009B01B0">
      <w:pPr>
        <w:numPr>
          <w:ilvl w:val="0"/>
          <w:numId w:val="6"/>
        </w:numPr>
        <w:shd w:val="clear" w:color="auto" w:fill="E74C3C"/>
        <w:spacing w:after="0" w:line="240" w:lineRule="auto"/>
        <w:ind w:left="0"/>
        <w:rPr>
          <w:rFonts w:ascii="Arial" w:eastAsia="Times New Roman" w:hAnsi="Arial" w:cs="Arial"/>
          <w:sz w:val="36"/>
          <w:szCs w:val="36"/>
        </w:rPr>
      </w:pPr>
      <w:r w:rsidRPr="00BE7C3C">
        <w:rPr>
          <w:rFonts w:ascii="Arial" w:eastAsia="Times New Roman" w:hAnsi="Arial" w:cs="Arial"/>
          <w:sz w:val="36"/>
          <w:szCs w:val="36"/>
        </w:rPr>
        <w:t>Suriyeli çocukların eğitim kalitesinin yükselmesi</w:t>
      </w:r>
    </w:p>
    <w:p w:rsidR="009B01B0" w:rsidRPr="00BE7C3C" w:rsidRDefault="009B01B0" w:rsidP="009B01B0">
      <w:pPr>
        <w:numPr>
          <w:ilvl w:val="0"/>
          <w:numId w:val="6"/>
        </w:numPr>
        <w:shd w:val="clear" w:color="auto" w:fill="E74C3C"/>
        <w:spacing w:line="240" w:lineRule="auto"/>
        <w:ind w:left="0"/>
        <w:rPr>
          <w:rFonts w:ascii="Arial" w:eastAsia="Times New Roman" w:hAnsi="Arial" w:cs="Arial"/>
          <w:sz w:val="36"/>
          <w:szCs w:val="36"/>
        </w:rPr>
      </w:pPr>
      <w:r w:rsidRPr="00BE7C3C">
        <w:rPr>
          <w:rFonts w:ascii="Arial" w:eastAsia="Times New Roman" w:hAnsi="Arial" w:cs="Arial"/>
          <w:sz w:val="36"/>
          <w:szCs w:val="36"/>
        </w:rPr>
        <w:t>Suriyeli çocukların okul kayıtlarının artırılması</w:t>
      </w:r>
    </w:p>
    <w:p w:rsidR="009B01B0" w:rsidRDefault="009B01B0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Default="00BE7C3C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BE7C3C" w:rsidRDefault="00BE7C3C" w:rsidP="00BE7C3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BE7C3C" w:rsidRDefault="00BE7C3C" w:rsidP="00BE7C3C">
      <w:pPr>
        <w:shd w:val="clear" w:color="auto" w:fill="1ABC9C"/>
        <w:spacing w:after="533" w:line="240" w:lineRule="auto"/>
        <w:outlineLvl w:val="2"/>
        <w:rPr>
          <w:rFonts w:ascii="Arial" w:eastAsia="Times New Roman" w:hAnsi="Arial" w:cs="Arial"/>
          <w:b/>
          <w:bCs/>
          <w:sz w:val="43"/>
          <w:szCs w:val="43"/>
        </w:rPr>
      </w:pPr>
      <w:r w:rsidRPr="00BE7C3C">
        <w:rPr>
          <w:rFonts w:ascii="Arial" w:eastAsia="Times New Roman" w:hAnsi="Arial" w:cs="Arial"/>
          <w:b/>
          <w:bCs/>
          <w:sz w:val="43"/>
          <w:szCs w:val="43"/>
        </w:rPr>
        <w:t>PROJENİN AMACI</w:t>
      </w:r>
    </w:p>
    <w:p w:rsidR="00BE7C3C" w:rsidRPr="009B01B0" w:rsidRDefault="00BE7C3C" w:rsidP="00BE7C3C">
      <w:pPr>
        <w:shd w:val="clear" w:color="auto" w:fill="1ABC9C"/>
        <w:spacing w:after="533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7C3C">
        <w:rPr>
          <w:rFonts w:ascii="Times New Roman" w:eastAsia="Times New Roman" w:hAnsi="Times New Roman" w:cs="Times New Roman"/>
          <w:sz w:val="36"/>
          <w:szCs w:val="36"/>
        </w:rPr>
        <w:t>Geçici koruma altındaki Suriyeli vatandaşların Türkiye’deki eğitime erişim sağlamalarına katkıda bulunmak.</w:t>
      </w:r>
    </w:p>
    <w:p w:rsidR="00BE7C3C" w:rsidRPr="00BE7C3C" w:rsidRDefault="00BE7C3C" w:rsidP="00BE7C3C">
      <w:pPr>
        <w:shd w:val="clear" w:color="auto" w:fill="1ABC9C"/>
        <w:spacing w:after="53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BE7C3C" w:rsidRDefault="00BE7C3C" w:rsidP="00BE7C3C">
      <w:pPr>
        <w:shd w:val="clear" w:color="auto" w:fill="1ABC9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9B01B0" w:rsidRDefault="00BE7C3C" w:rsidP="00BE7C3C">
      <w:pPr>
        <w:shd w:val="clear" w:color="auto" w:fill="34495E"/>
        <w:spacing w:after="533" w:line="240" w:lineRule="auto"/>
        <w:outlineLvl w:val="2"/>
        <w:rPr>
          <w:rFonts w:ascii="Arial" w:eastAsia="Times New Roman" w:hAnsi="Arial" w:cs="Arial"/>
          <w:b/>
          <w:bCs/>
          <w:sz w:val="43"/>
          <w:szCs w:val="43"/>
        </w:rPr>
      </w:pPr>
      <w:r w:rsidRPr="00BE7C3C">
        <w:rPr>
          <w:rFonts w:ascii="Arial" w:eastAsia="Times New Roman" w:hAnsi="Arial" w:cs="Arial"/>
          <w:b/>
          <w:bCs/>
          <w:sz w:val="43"/>
          <w:szCs w:val="43"/>
        </w:rPr>
        <w:t>PROJENİN FAALİYETLERİ</w:t>
      </w:r>
    </w:p>
    <w:p w:rsidR="00BE7C3C" w:rsidRPr="00BE7C3C" w:rsidRDefault="00BE7C3C" w:rsidP="00BE7C3C">
      <w:pPr>
        <w:numPr>
          <w:ilvl w:val="0"/>
          <w:numId w:val="5"/>
        </w:numPr>
        <w:shd w:val="clear" w:color="auto" w:fill="34495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E7C3C">
        <w:rPr>
          <w:rFonts w:ascii="Times New Roman" w:eastAsia="Times New Roman" w:hAnsi="Times New Roman" w:cs="Times New Roman"/>
          <w:sz w:val="24"/>
          <w:szCs w:val="24"/>
        </w:rPr>
        <w:t>Türkçe Dil Öğretimi</w:t>
      </w:r>
    </w:p>
    <w:p w:rsidR="00BE7C3C" w:rsidRPr="00BE7C3C" w:rsidRDefault="00BE7C3C" w:rsidP="00BE7C3C">
      <w:pPr>
        <w:numPr>
          <w:ilvl w:val="0"/>
          <w:numId w:val="5"/>
        </w:numPr>
        <w:shd w:val="clear" w:color="auto" w:fill="34495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E7C3C">
        <w:rPr>
          <w:rFonts w:ascii="Times New Roman" w:eastAsia="Times New Roman" w:hAnsi="Times New Roman" w:cs="Times New Roman"/>
          <w:sz w:val="24"/>
          <w:szCs w:val="24"/>
        </w:rPr>
        <w:t>Arapça Dil Öğretimi</w:t>
      </w:r>
    </w:p>
    <w:p w:rsidR="00BE7C3C" w:rsidRPr="00BE7C3C" w:rsidRDefault="00BE7C3C" w:rsidP="00BE7C3C">
      <w:pPr>
        <w:numPr>
          <w:ilvl w:val="0"/>
          <w:numId w:val="5"/>
        </w:numPr>
        <w:shd w:val="clear" w:color="auto" w:fill="34495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E7C3C">
        <w:rPr>
          <w:rFonts w:ascii="Times New Roman" w:eastAsia="Times New Roman" w:hAnsi="Times New Roman" w:cs="Times New Roman"/>
          <w:sz w:val="24"/>
          <w:szCs w:val="24"/>
        </w:rPr>
        <w:t>Öğreticilerin Eğitimi</w:t>
      </w:r>
    </w:p>
    <w:p w:rsidR="00BE7C3C" w:rsidRPr="009B01B0" w:rsidRDefault="00BE7C3C" w:rsidP="00BE7C3C">
      <w:pPr>
        <w:shd w:val="clear" w:color="auto" w:fill="34495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9B01B0" w:rsidRDefault="00BE7C3C" w:rsidP="00BE7C3C">
      <w:pPr>
        <w:shd w:val="clear" w:color="auto" w:fill="34495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9B01B0" w:rsidRDefault="00BE7C3C" w:rsidP="00BE7C3C">
      <w:pPr>
        <w:shd w:val="clear" w:color="auto" w:fill="34495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BE7C3C" w:rsidRDefault="00BE7C3C" w:rsidP="00BE7C3C">
      <w:pPr>
        <w:shd w:val="clear" w:color="auto" w:fill="34495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3C" w:rsidRPr="00BE7C3C" w:rsidRDefault="00BE7C3C" w:rsidP="00BE7C3C">
      <w:pPr>
        <w:shd w:val="clear" w:color="auto" w:fill="E74C3C"/>
        <w:spacing w:after="533" w:line="240" w:lineRule="auto"/>
        <w:outlineLvl w:val="2"/>
        <w:rPr>
          <w:rFonts w:ascii="Arial" w:eastAsia="Times New Roman" w:hAnsi="Arial" w:cs="Arial"/>
          <w:b/>
          <w:bCs/>
          <w:sz w:val="43"/>
          <w:szCs w:val="43"/>
        </w:rPr>
      </w:pPr>
      <w:r w:rsidRPr="00BE7C3C">
        <w:rPr>
          <w:rFonts w:ascii="Arial" w:eastAsia="Times New Roman" w:hAnsi="Arial" w:cs="Arial"/>
          <w:b/>
          <w:bCs/>
          <w:sz w:val="43"/>
          <w:szCs w:val="43"/>
        </w:rPr>
        <w:t>PROJENİN ÇIKTILARI</w:t>
      </w:r>
    </w:p>
    <w:p w:rsidR="00BE7C3C" w:rsidRPr="00BE7C3C" w:rsidRDefault="00BE7C3C" w:rsidP="00BE7C3C">
      <w:pPr>
        <w:numPr>
          <w:ilvl w:val="0"/>
          <w:numId w:val="6"/>
        </w:numPr>
        <w:shd w:val="clear" w:color="auto" w:fill="E74C3C"/>
        <w:spacing w:after="0" w:line="240" w:lineRule="auto"/>
        <w:ind w:left="0"/>
        <w:rPr>
          <w:rFonts w:ascii="Arial" w:eastAsia="Times New Roman" w:hAnsi="Arial" w:cs="Arial"/>
          <w:sz w:val="36"/>
          <w:szCs w:val="36"/>
        </w:rPr>
      </w:pPr>
      <w:r w:rsidRPr="00BE7C3C">
        <w:rPr>
          <w:rFonts w:ascii="Arial" w:eastAsia="Times New Roman" w:hAnsi="Arial" w:cs="Arial"/>
          <w:sz w:val="36"/>
          <w:szCs w:val="36"/>
        </w:rPr>
        <w:t>Suriyeli çocukların erişim engelinin kalkması</w:t>
      </w:r>
    </w:p>
    <w:p w:rsidR="00BE7C3C" w:rsidRPr="00BE7C3C" w:rsidRDefault="00BE7C3C" w:rsidP="00BE7C3C">
      <w:pPr>
        <w:numPr>
          <w:ilvl w:val="0"/>
          <w:numId w:val="6"/>
        </w:numPr>
        <w:shd w:val="clear" w:color="auto" w:fill="E74C3C"/>
        <w:spacing w:after="0" w:line="240" w:lineRule="auto"/>
        <w:ind w:left="0"/>
        <w:rPr>
          <w:rFonts w:ascii="Arial" w:eastAsia="Times New Roman" w:hAnsi="Arial" w:cs="Arial"/>
          <w:sz w:val="36"/>
          <w:szCs w:val="36"/>
        </w:rPr>
      </w:pPr>
      <w:r w:rsidRPr="00BE7C3C">
        <w:rPr>
          <w:rFonts w:ascii="Arial" w:eastAsia="Times New Roman" w:hAnsi="Arial" w:cs="Arial"/>
          <w:sz w:val="36"/>
          <w:szCs w:val="36"/>
        </w:rPr>
        <w:t>Eğitim kurumlarının ve personelin kapasitesinin güçlendirilmesi</w:t>
      </w:r>
    </w:p>
    <w:p w:rsidR="00BE7C3C" w:rsidRPr="00BE7C3C" w:rsidRDefault="00BE7C3C" w:rsidP="00BE7C3C">
      <w:pPr>
        <w:numPr>
          <w:ilvl w:val="0"/>
          <w:numId w:val="6"/>
        </w:numPr>
        <w:shd w:val="clear" w:color="auto" w:fill="E74C3C"/>
        <w:spacing w:after="0" w:line="240" w:lineRule="auto"/>
        <w:ind w:left="0"/>
        <w:rPr>
          <w:rFonts w:ascii="Arial" w:eastAsia="Times New Roman" w:hAnsi="Arial" w:cs="Arial"/>
          <w:sz w:val="36"/>
          <w:szCs w:val="36"/>
        </w:rPr>
      </w:pPr>
      <w:r w:rsidRPr="00BE7C3C">
        <w:rPr>
          <w:rFonts w:ascii="Arial" w:eastAsia="Times New Roman" w:hAnsi="Arial" w:cs="Arial"/>
          <w:sz w:val="36"/>
          <w:szCs w:val="36"/>
        </w:rPr>
        <w:t>Suriyeli çocukların eğitim kalitesinin yükselmesi</w:t>
      </w:r>
    </w:p>
    <w:p w:rsidR="00BE7C3C" w:rsidRDefault="00BE7C3C" w:rsidP="00BE7C3C">
      <w:pPr>
        <w:numPr>
          <w:ilvl w:val="0"/>
          <w:numId w:val="6"/>
        </w:numPr>
        <w:shd w:val="clear" w:color="auto" w:fill="E74C3C"/>
        <w:spacing w:line="240" w:lineRule="auto"/>
        <w:ind w:left="0"/>
        <w:rPr>
          <w:rFonts w:ascii="Arial" w:eastAsia="Times New Roman" w:hAnsi="Arial" w:cs="Arial"/>
          <w:sz w:val="36"/>
          <w:szCs w:val="36"/>
        </w:rPr>
      </w:pPr>
      <w:r w:rsidRPr="00BE7C3C">
        <w:rPr>
          <w:rFonts w:ascii="Arial" w:eastAsia="Times New Roman" w:hAnsi="Arial" w:cs="Arial"/>
          <w:sz w:val="36"/>
          <w:szCs w:val="36"/>
        </w:rPr>
        <w:t>Suriyeli çocukların okul kayıtlarının artırılması</w:t>
      </w:r>
    </w:p>
    <w:p w:rsidR="006D5055" w:rsidRPr="00BE7C3C" w:rsidRDefault="006D5055" w:rsidP="00BE7C3C">
      <w:pPr>
        <w:numPr>
          <w:ilvl w:val="0"/>
          <w:numId w:val="6"/>
        </w:numPr>
        <w:shd w:val="clear" w:color="auto" w:fill="E74C3C"/>
        <w:spacing w:line="240" w:lineRule="auto"/>
        <w:ind w:left="0"/>
        <w:rPr>
          <w:rFonts w:ascii="Arial" w:eastAsia="Times New Roman" w:hAnsi="Arial" w:cs="Arial"/>
          <w:sz w:val="36"/>
          <w:szCs w:val="36"/>
        </w:rPr>
      </w:pPr>
    </w:p>
    <w:sectPr w:rsidR="006D5055" w:rsidRPr="00BE7C3C" w:rsidSect="00BE7C3C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FB" w:rsidRDefault="00FB56FB" w:rsidP="006D5055">
      <w:pPr>
        <w:spacing w:after="0" w:line="240" w:lineRule="auto"/>
      </w:pPr>
      <w:r>
        <w:separator/>
      </w:r>
    </w:p>
  </w:endnote>
  <w:endnote w:type="continuationSeparator" w:id="0">
    <w:p w:rsidR="00FB56FB" w:rsidRDefault="00FB56FB" w:rsidP="006D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FB" w:rsidRDefault="00FB56FB" w:rsidP="006D5055">
      <w:pPr>
        <w:spacing w:after="0" w:line="240" w:lineRule="auto"/>
      </w:pPr>
      <w:r>
        <w:separator/>
      </w:r>
    </w:p>
  </w:footnote>
  <w:footnote w:type="continuationSeparator" w:id="0">
    <w:p w:rsidR="00FB56FB" w:rsidRDefault="00FB56FB" w:rsidP="006D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99"/>
    <w:multiLevelType w:val="multilevel"/>
    <w:tmpl w:val="CC20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B67BE"/>
    <w:multiLevelType w:val="multilevel"/>
    <w:tmpl w:val="64F0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02B92"/>
    <w:multiLevelType w:val="multilevel"/>
    <w:tmpl w:val="840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64319"/>
    <w:multiLevelType w:val="multilevel"/>
    <w:tmpl w:val="C88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B48D1"/>
    <w:multiLevelType w:val="multilevel"/>
    <w:tmpl w:val="83C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A6698"/>
    <w:multiLevelType w:val="multilevel"/>
    <w:tmpl w:val="77A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C"/>
    <w:rsid w:val="000B32BC"/>
    <w:rsid w:val="006D5055"/>
    <w:rsid w:val="0088069B"/>
    <w:rsid w:val="00933F1D"/>
    <w:rsid w:val="009B01B0"/>
    <w:rsid w:val="00BE7C3C"/>
    <w:rsid w:val="00E37D6E"/>
    <w:rsid w:val="00FB56FB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1D"/>
  </w:style>
  <w:style w:type="paragraph" w:styleId="Balk3">
    <w:name w:val="heading 3"/>
    <w:basedOn w:val="Normal"/>
    <w:link w:val="Balk3Char"/>
    <w:uiPriority w:val="9"/>
    <w:qFormat/>
    <w:rsid w:val="00BE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E7C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BE7C3C"/>
    <w:rPr>
      <w:color w:val="0000FF"/>
      <w:u w:val="single"/>
    </w:rPr>
  </w:style>
  <w:style w:type="character" w:customStyle="1" w:styleId="ts-text">
    <w:name w:val="ts-text"/>
    <w:basedOn w:val="VarsaylanParagrafYazTipi"/>
    <w:rsid w:val="00BE7C3C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E7C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E7C3C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E7C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E7C3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C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D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5055"/>
  </w:style>
  <w:style w:type="paragraph" w:styleId="Altbilgi">
    <w:name w:val="footer"/>
    <w:basedOn w:val="Normal"/>
    <w:link w:val="AltbilgiChar"/>
    <w:uiPriority w:val="99"/>
    <w:semiHidden/>
    <w:unhideWhenUsed/>
    <w:rsid w:val="006D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5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115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5154">
                  <w:marLeft w:val="0"/>
                  <w:marRight w:val="811"/>
                  <w:marTop w:val="0"/>
                  <w:marBottom w:val="8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5254">
                  <w:marLeft w:val="0"/>
                  <w:marRight w:val="0"/>
                  <w:marTop w:val="0"/>
                  <w:marBottom w:val="8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99499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489">
              <w:marLeft w:val="0"/>
              <w:marRight w:val="7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1292">
                      <w:marLeft w:val="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61">
                  <w:marLeft w:val="0"/>
                  <w:marRight w:val="0"/>
                  <w:marTop w:val="0"/>
                  <w:marBottom w:val="0"/>
                  <w:divBdr>
                    <w:top w:val="single" w:sz="6" w:space="27" w:color="E5E5E5"/>
                    <w:left w:val="single" w:sz="6" w:space="18" w:color="E5E5E5"/>
                    <w:bottom w:val="single" w:sz="6" w:space="27" w:color="E5E5E5"/>
                    <w:right w:val="single" w:sz="6" w:space="18" w:color="E5E5E5"/>
                  </w:divBdr>
                </w:div>
              </w:divsChild>
            </w:div>
            <w:div w:id="1234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6212">
                  <w:marLeft w:val="0"/>
                  <w:marRight w:val="0"/>
                  <w:marTop w:val="0"/>
                  <w:marBottom w:val="0"/>
                  <w:divBdr>
                    <w:top w:val="single" w:sz="6" w:space="27" w:color="E5E5E5"/>
                    <w:left w:val="single" w:sz="6" w:space="18" w:color="E5E5E5"/>
                    <w:bottom w:val="single" w:sz="6" w:space="27" w:color="E5E5E5"/>
                    <w:right w:val="single" w:sz="6" w:space="18" w:color="E5E5E5"/>
                  </w:divBdr>
                </w:div>
              </w:divsChild>
            </w:div>
            <w:div w:id="1830051141">
              <w:marLeft w:val="0"/>
              <w:marRight w:val="0"/>
              <w:marTop w:val="0"/>
              <w:marBottom w:val="8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ictes.meb.gov.tr/izle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2017-10-19T05:45:00Z</cp:lastPrinted>
  <dcterms:created xsi:type="dcterms:W3CDTF">2017-10-19T05:35:00Z</dcterms:created>
  <dcterms:modified xsi:type="dcterms:W3CDTF">2017-11-16T09:41:00Z</dcterms:modified>
</cp:coreProperties>
</file>